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6F" w:rsidRDefault="0021656F" w:rsidP="0021656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Le véritable </w:t>
      </w:r>
      <w:proofErr w:type="gramStart"/>
      <w:r>
        <w:rPr>
          <w:color w:val="002A80"/>
          <w:sz w:val="34"/>
          <w:szCs w:val="34"/>
        </w:rPr>
        <w:t>bonheur</w:t>
      </w:r>
      <w:proofErr w:type="gramEnd"/>
      <w:r>
        <w:rPr>
          <w:color w:val="002A80"/>
          <w:sz w:val="34"/>
          <w:szCs w:val="34"/>
        </w:rPr>
        <w:t xml:space="preserve"> et la paix intérieure</w:t>
      </w:r>
    </w:p>
    <w:p w:rsidR="00B13A75" w:rsidRDefault="00C26197" w:rsidP="00C26197">
      <w:pPr>
        <w:jc w:val="center"/>
      </w:pPr>
      <w:r>
        <w:rPr>
          <w:noProof/>
          <w:lang w:eastAsia="en-AU"/>
        </w:rPr>
        <w:drawing>
          <wp:inline distT="0" distB="0" distL="0" distR="0" wp14:anchorId="046DE609" wp14:editId="071E9C19">
            <wp:extent cx="2096135" cy="2880995"/>
            <wp:effectExtent l="0" t="0" r="0" b="0"/>
            <wp:docPr id="17" name="Picture 17" descr="http://www.islamreligion.com/articles/images/Real_Happiness_and_Inner_Pea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islamreligion.com/articles/images/Real_Happiness_and_Inner_Peace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6F" w:rsidRPr="0021656F" w:rsidRDefault="0021656F" w:rsidP="002165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Le véritable bonheur et la paix intérieure découlent de notre soumission aux commandements du Créateur et Seigneur de</w:t>
      </w:r>
      <w:proofErr w:type="gramStart"/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ce</w:t>
      </w:r>
      <w:proofErr w:type="gramEnd"/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monde.  Dieu a dit, dans le Coran</w:t>
      </w:r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eastAsia="en-AU"/>
        </w:rPr>
        <w:t>:</w:t>
      </w:r>
    </w:p>
    <w:p w:rsidR="0021656F" w:rsidRPr="0021656F" w:rsidRDefault="0021656F" w:rsidP="0021656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proofErr w:type="gramStart"/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“N’est-ce point par l’évocation de Dieu que se tranquillisent les coeurs?”</w:t>
      </w:r>
      <w:proofErr w:type="gramEnd"/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(Coran 13:28)</w:t>
      </w:r>
    </w:p>
    <w:p w:rsidR="0021656F" w:rsidRPr="0021656F" w:rsidRDefault="0021656F" w:rsidP="002165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 contre, celui qui se détourne du Coran aura une vie éprouvante ici-bas.  Dieu a dit:</w:t>
      </w:r>
    </w:p>
    <w:p w:rsidR="0021656F" w:rsidRPr="0021656F" w:rsidRDefault="0021656F" w:rsidP="0021656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“Et quiconque se détourne du </w:t>
      </w:r>
      <w:proofErr w:type="gramStart"/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Coran</w:t>
      </w:r>
      <w:bookmarkStart w:id="0" w:name="_ftnref14668"/>
      <w:proofErr w:type="gramEnd"/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begin"/>
      </w:r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instrText xml:space="preserve"> HYPERLINK "http://www.islamreligion.com/fr/articles/244/" \l "_ftn14668" \o " c’est-à-dire qui ne croit pas au Coran et qui ne met pas ses commandements en pratique." </w:instrText>
      </w:r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separate"/>
      </w:r>
      <w:r w:rsidRPr="0021656F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end"/>
      </w:r>
      <w:bookmarkEnd w:id="0"/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 mènera, certes, une vie pleine de gêne, et le Jour de la Résurrection, Nous l’amènerons aveugle au rassemblement.” (Coran 20:124)</w:t>
      </w:r>
    </w:p>
    <w:p w:rsidR="0021656F" w:rsidRPr="0021656F" w:rsidRDefault="0021656F" w:rsidP="0021656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Cela peut expliquer pourquoi certaines personnes se suicident alors qu’elles jouissent du confort matériel que peut acheter l’argent.</w:t>
      </w:r>
      <w:proofErr w:type="gramEnd"/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Par exemple, Cat Stevens (qui s’appelle maintenant Yousouf Islam) était </w:t>
      </w:r>
      <w:proofErr w:type="gramStart"/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un</w:t>
      </w:r>
      <w:proofErr w:type="gramEnd"/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chanteur très populaire qui gagnait parfois jusqu’à 150 000$ par soir.  Après </w:t>
      </w:r>
      <w:proofErr w:type="gramStart"/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sa</w:t>
      </w:r>
      <w:proofErr w:type="gramEnd"/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conversion à l’islam, il a trouvé le véritable bonheur et la paix intérieure qu’il n’avait pu trouver dans la réussite matérielle.</w:t>
      </w:r>
      <w:bookmarkStart w:id="1" w:name="_ftnref14669"/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"http://www.islamreligion.com/fr/articles/244/" \l "_ftn14669" \o " Voici l’adresse actuelle de Cat Stevens (Yousouf Islam), au cas où vous voudriez lui poser des questions (en anglais) sur sa conversion à l’islam:  2 Digswell Street, London N7 8JX, United Kingdom." </w:instrText>
      </w:r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21656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[2]</w:t>
      </w:r>
      <w:r w:rsidRPr="0021656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1"/>
    </w:p>
    <w:p w:rsidR="0021656F" w:rsidRPr="0021656F" w:rsidRDefault="0021656F" w:rsidP="0021656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21656F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21656F" w:rsidRPr="0021656F" w:rsidRDefault="0021656F" w:rsidP="0021656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21656F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21656F" w:rsidRPr="0021656F" w:rsidRDefault="0021656F" w:rsidP="0021656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21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Footnotes:</w:t>
      </w:r>
    </w:p>
    <w:bookmarkStart w:id="2" w:name="_ftn14668"/>
    <w:p w:rsidR="0021656F" w:rsidRPr="0021656F" w:rsidRDefault="0021656F" w:rsidP="0021656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"http://www.islamreligion.com/fr/articles/244/" \l "_ftnref14668" \o "Back to the refrence of this footnote" </w:instrText>
      </w:r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21656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2"/>
      <w:r w:rsidRPr="0021656F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t>c’est-à-dire</w:t>
      </w:r>
      <w:proofErr w:type="gramEnd"/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t xml:space="preserve"> qui ne croit pas au Coran et qui ne met pas ses commandements en pratique.</w:t>
      </w:r>
    </w:p>
    <w:bookmarkStart w:id="3" w:name="_ftn14669"/>
    <w:p w:rsidR="0021656F" w:rsidRPr="0021656F" w:rsidRDefault="0021656F" w:rsidP="0021656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"http://www.islamreligion.com/fr/articles/244/" \l "_ftnref14669" \o "Back to the refrence of this footnote" </w:instrText>
      </w:r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21656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[2]</w:t>
      </w:r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3"/>
      <w:r w:rsidRPr="0021656F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t xml:space="preserve">Voici l’adresse actuelle de Cat Stevens (Yousouf Islam), au </w:t>
      </w:r>
      <w:proofErr w:type="gramStart"/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t>cas</w:t>
      </w:r>
      <w:proofErr w:type="gramEnd"/>
      <w:r w:rsidRPr="0021656F">
        <w:rPr>
          <w:rFonts w:ascii="Times New Roman" w:eastAsia="Times New Roman" w:hAnsi="Times New Roman" w:cs="Times New Roman"/>
          <w:color w:val="000000"/>
          <w:lang w:eastAsia="en-AU"/>
        </w:rPr>
        <w:t xml:space="preserve"> où vous voudriez lui poser des questions (en anglais) sur sa conversion à l’islam:  2 Digswell Street, London N7 8JX, United Kingdom.</w:t>
      </w:r>
    </w:p>
    <w:p w:rsidR="00C26197" w:rsidRPr="00C26197" w:rsidRDefault="00C26197" w:rsidP="00C26197">
      <w:pPr>
        <w:jc w:val="center"/>
      </w:pPr>
      <w:bookmarkStart w:id="4" w:name="_GoBack"/>
      <w:bookmarkEnd w:id="4"/>
    </w:p>
    <w:sectPr w:rsidR="00C26197" w:rsidRPr="00C26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1E1C30"/>
    <w:rsid w:val="0021656F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4AF8"/>
    <w:rsid w:val="00637375"/>
    <w:rsid w:val="00652B5B"/>
    <w:rsid w:val="00660464"/>
    <w:rsid w:val="00662A9F"/>
    <w:rsid w:val="006713D2"/>
    <w:rsid w:val="006A62C7"/>
    <w:rsid w:val="00712553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24113"/>
    <w:rsid w:val="00936EA0"/>
    <w:rsid w:val="009836F1"/>
    <w:rsid w:val="0099519E"/>
    <w:rsid w:val="009A0B59"/>
    <w:rsid w:val="00A03017"/>
    <w:rsid w:val="00A55C89"/>
    <w:rsid w:val="00A812A4"/>
    <w:rsid w:val="00AA1C91"/>
    <w:rsid w:val="00AA412A"/>
    <w:rsid w:val="00AB2CD3"/>
    <w:rsid w:val="00AD3FD9"/>
    <w:rsid w:val="00AF3FBB"/>
    <w:rsid w:val="00B07DC8"/>
    <w:rsid w:val="00B07FE6"/>
    <w:rsid w:val="00B13A75"/>
    <w:rsid w:val="00B17E80"/>
    <w:rsid w:val="00B3287A"/>
    <w:rsid w:val="00B544F3"/>
    <w:rsid w:val="00B55B3A"/>
    <w:rsid w:val="00B76F30"/>
    <w:rsid w:val="00B7785D"/>
    <w:rsid w:val="00BC2FE4"/>
    <w:rsid w:val="00BC682B"/>
    <w:rsid w:val="00BD3905"/>
    <w:rsid w:val="00BE08B1"/>
    <w:rsid w:val="00C0224C"/>
    <w:rsid w:val="00C10137"/>
    <w:rsid w:val="00C12A5B"/>
    <w:rsid w:val="00C14D67"/>
    <w:rsid w:val="00C26197"/>
    <w:rsid w:val="00C51D36"/>
    <w:rsid w:val="00C7350C"/>
    <w:rsid w:val="00C93747"/>
    <w:rsid w:val="00CC7AB2"/>
    <w:rsid w:val="00CD74EB"/>
    <w:rsid w:val="00CF23CD"/>
    <w:rsid w:val="00D16950"/>
    <w:rsid w:val="00E07AD9"/>
    <w:rsid w:val="00E613B8"/>
    <w:rsid w:val="00EA3E3C"/>
    <w:rsid w:val="00EC07DB"/>
    <w:rsid w:val="00EE1006"/>
    <w:rsid w:val="00EE612A"/>
    <w:rsid w:val="00EF0D68"/>
    <w:rsid w:val="00EF2269"/>
    <w:rsid w:val="00EF2A5F"/>
    <w:rsid w:val="00F97B7F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36D9-FD55-403B-84D7-0A2ED0A9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2014-08-01T19:43:00Z</cp:lastPrinted>
  <dcterms:created xsi:type="dcterms:W3CDTF">2014-08-01T19:46:00Z</dcterms:created>
  <dcterms:modified xsi:type="dcterms:W3CDTF">2014-08-01T19:46:00Z</dcterms:modified>
</cp:coreProperties>
</file>